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Jul02,2025</w:t>
      </w:r>
      <w:r>
        <w:br/>
      </w:r>
      <w:r>
        <w:t xml:space="preserve">Number of Observations: 119</w:t>
      </w:r>
      <w:r>
        <w:br/>
      </w:r>
      <w:r>
        <w:t xml:space="preserve">Number of Variables: 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747"/>
        <w:gridCol w:w="2597"/>
        <w:gridCol w:w="1077"/>
        <w:gridCol w:w="1711"/>
        <w:gridCol w:w="844"/>
        <w:gridCol w:w="782"/>
        <w:gridCol w:w="1054"/>
        <w:gridCol w:w="567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Screening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Sex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Female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54(45.4)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Sex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Male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65(54.6)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Ethnicity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ETHNIC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Hispanic or Latino/Latina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36(30.3)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Ethnicity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ETHNIC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Hispanic or Latino/Latina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83(69.7)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Race Category Public Use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racecat_pu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Non-white/ Mixed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27(22.7)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Race Category Public Use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racecat_pu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14(11.8)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Race Category Public Use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racecat_pu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White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78(65.5)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 at the time Informed Consent was signed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13.34(2.4)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13(11,15)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10,19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2025-07-02T14:59:44Z</dcterms:created>
  <dcterms:modified xsi:type="dcterms:W3CDTF">2025-07-02T14:59:44Z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